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25" w:rsidRPr="00071A2B" w:rsidRDefault="00F32D25" w:rsidP="00B87C47">
      <w:pPr>
        <w:pStyle w:val="roterBalken30"/>
        <w:rPr>
          <w:rFonts w:ascii="Arial" w:hAnsi="Arial" w:cs="Arial"/>
        </w:rPr>
      </w:pPr>
      <w:bookmarkStart w:id="0" w:name="_GoBack"/>
      <w:bookmarkEnd w:id="0"/>
      <w:r w:rsidRPr="00071A2B">
        <w:rPr>
          <w:rFonts w:ascii="Arial" w:hAnsi="Arial" w:cs="Arial"/>
        </w:rPr>
        <w:t>BETRIEBSANWEISUNG</w:t>
      </w:r>
    </w:p>
    <w:p w:rsidR="00F32D25" w:rsidRPr="00071A2B" w:rsidRDefault="00F32D25" w:rsidP="00B87C47">
      <w:pPr>
        <w:jc w:val="center"/>
        <w:rPr>
          <w:rFonts w:ascii="Arial" w:hAnsi="Arial" w:cs="Arial"/>
          <w:b/>
          <w:sz w:val="30"/>
        </w:rPr>
      </w:pPr>
      <w:r w:rsidRPr="00071A2B">
        <w:rPr>
          <w:rFonts w:ascii="Arial" w:hAnsi="Arial" w:cs="Arial"/>
          <w:b/>
          <w:sz w:val="30"/>
        </w:rPr>
        <w:t>GEM. § 14 GEFSTOFFV</w:t>
      </w:r>
    </w:p>
    <w:p w:rsidR="00F32D25" w:rsidRPr="008F3251" w:rsidRDefault="00F32D25" w:rsidP="00B87C47">
      <w:pPr>
        <w:jc w:val="center"/>
        <w:rPr>
          <w:rFonts w:ascii="Arial" w:hAnsi="Arial" w:cs="Arial"/>
          <w:b/>
          <w:sz w:val="2"/>
        </w:rPr>
      </w:pPr>
    </w:p>
    <w:p w:rsidR="008F3251" w:rsidRPr="008F3251" w:rsidRDefault="008F3251" w:rsidP="008F3251">
      <w:pPr>
        <w:framePr w:w="10773" w:h="576" w:hSpace="142" w:wrap="notBeside" w:vAnchor="page" w:hAnchor="page" w:x="601" w:y="19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Cs w:val="22"/>
          <w:lang w:eastAsia="en-US"/>
        </w:rPr>
      </w:pPr>
      <w:permStart w:id="2102406690" w:edGrp="everyone"/>
      <w:r w:rsidRPr="008F3251">
        <w:rPr>
          <w:rFonts w:ascii="Arial" w:eastAsia="Calibri" w:hAnsi="Arial" w:cs="Arial"/>
          <w:szCs w:val="22"/>
          <w:lang w:eastAsia="en-US"/>
        </w:rPr>
        <w:t>Betrieb:</w:t>
      </w:r>
      <w:r w:rsidRPr="008F3251">
        <w:rPr>
          <w:rFonts w:ascii="Arial" w:eastAsia="Calibri" w:hAnsi="Arial" w:cs="Arial"/>
          <w:szCs w:val="22"/>
          <w:lang w:eastAsia="en-US"/>
        </w:rPr>
        <w:tab/>
        <w:t>Arbeitsplatz:</w:t>
      </w:r>
    </w:p>
    <w:p w:rsidR="008F3251" w:rsidRPr="008F3251" w:rsidRDefault="008F3251" w:rsidP="008F3251">
      <w:pPr>
        <w:framePr w:w="10773" w:h="576" w:hSpace="142" w:wrap="notBeside" w:vAnchor="page" w:hAnchor="page" w:x="601" w:y="19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22"/>
          <w:lang w:eastAsia="en-US"/>
        </w:rPr>
      </w:pPr>
    </w:p>
    <w:p w:rsidR="008F3251" w:rsidRPr="008F3251" w:rsidRDefault="008F3251" w:rsidP="008F3251">
      <w:pPr>
        <w:framePr w:w="10773" w:h="576" w:hSpace="142" w:wrap="notBeside" w:vAnchor="page" w:hAnchor="page" w:x="601" w:y="19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Cs w:val="22"/>
          <w:lang w:eastAsia="en-US"/>
        </w:rPr>
      </w:pPr>
      <w:r w:rsidRPr="008F3251">
        <w:rPr>
          <w:rFonts w:ascii="Arial" w:eastAsia="Calibri" w:hAnsi="Arial" w:cs="Arial"/>
          <w:szCs w:val="22"/>
          <w:lang w:eastAsia="en-US"/>
        </w:rPr>
        <w:t>Bereich:</w:t>
      </w:r>
      <w:r w:rsidRPr="008F3251">
        <w:rPr>
          <w:rFonts w:ascii="Arial" w:eastAsia="Calibri" w:hAnsi="Arial" w:cs="Arial"/>
          <w:szCs w:val="22"/>
          <w:lang w:eastAsia="en-US"/>
        </w:rPr>
        <w:tab/>
        <w:t>Tätigkeit:</w:t>
      </w:r>
    </w:p>
    <w:permEnd w:id="2102406690"/>
    <w:p w:rsidR="005C5531" w:rsidRPr="00071A2B" w:rsidRDefault="00447951" w:rsidP="00B87C47">
      <w:pPr>
        <w:tabs>
          <w:tab w:val="left" w:pos="198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Erstellt durch Witty</w:t>
      </w:r>
      <w:r w:rsidR="00F32D25" w:rsidRPr="00071A2B">
        <w:rPr>
          <w:rFonts w:ascii="Arial" w:hAnsi="Arial" w:cs="Arial"/>
          <w:b/>
          <w:sz w:val="24"/>
        </w:rPr>
        <w:t xml:space="preserve"> GmbH &amp; Co.KG am </w:t>
      </w:r>
      <w:r w:rsidR="007369D1">
        <w:rPr>
          <w:rFonts w:ascii="Arial" w:hAnsi="Arial" w:cs="Arial"/>
          <w:b/>
          <w:sz w:val="24"/>
        </w:rPr>
        <w:t>22.10.2015, überarbeitet am 22.09.2020.</w:t>
      </w:r>
    </w:p>
    <w:p w:rsidR="00F32D25" w:rsidRPr="00071A2B" w:rsidRDefault="00F32D25" w:rsidP="00B87C47">
      <w:pPr>
        <w:pStyle w:val="roterBalken"/>
        <w:rPr>
          <w:rFonts w:ascii="Arial" w:hAnsi="Arial" w:cs="Arial"/>
        </w:rPr>
      </w:pPr>
      <w:r w:rsidRPr="00071A2B">
        <w:rPr>
          <w:rFonts w:ascii="Arial" w:hAnsi="Arial" w:cs="Arial"/>
        </w:rPr>
        <w:t>GEFAHRSTOFFBEZEICHNUNG</w:t>
      </w:r>
    </w:p>
    <w:p w:rsidR="00F32D25" w:rsidRPr="00071A2B" w:rsidRDefault="005D0BEF" w:rsidP="00B87C47">
      <w:pPr>
        <w:pStyle w:val="BATitel"/>
        <w:ind w:right="0"/>
        <w:rPr>
          <w:rFonts w:ascii="Arial" w:hAnsi="Arial" w:cs="Arial"/>
          <w:sz w:val="44"/>
          <w:szCs w:val="44"/>
        </w:rPr>
      </w:pPr>
      <w:r w:rsidRPr="00071A2B">
        <w:rPr>
          <w:rFonts w:ascii="Arial" w:hAnsi="Arial" w:cs="Arial"/>
          <w:sz w:val="44"/>
          <w:szCs w:val="44"/>
        </w:rPr>
        <w:t>Witty-</w:t>
      </w:r>
      <w:r w:rsidR="007E48CB">
        <w:rPr>
          <w:rFonts w:ascii="Arial" w:hAnsi="Arial" w:cs="Arial"/>
          <w:sz w:val="44"/>
          <w:szCs w:val="44"/>
        </w:rPr>
        <w:t>Aqua Rasant</w:t>
      </w:r>
    </w:p>
    <w:p w:rsidR="008D1F11" w:rsidRDefault="00667754" w:rsidP="00B87C47">
      <w:pPr>
        <w:tabs>
          <w:tab w:val="left" w:pos="5529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Reinigung und Desinfektion in einem Schritt</w:t>
      </w:r>
    </w:p>
    <w:p w:rsidR="00F32D25" w:rsidRPr="00071A2B" w:rsidRDefault="00F32D25" w:rsidP="00B87C47">
      <w:pPr>
        <w:pStyle w:val="roterBalken"/>
        <w:rPr>
          <w:rFonts w:ascii="Arial" w:hAnsi="Arial" w:cs="Arial"/>
        </w:rPr>
      </w:pPr>
      <w:r w:rsidRPr="00071A2B">
        <w:rPr>
          <w:rFonts w:ascii="Arial" w:hAnsi="Arial" w:cs="Arial"/>
        </w:rPr>
        <w:t>GEFAHREN FÜR MENSCH UND UMWELT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3538"/>
      </w:tblGrid>
      <w:tr w:rsidR="007369D1" w:rsidRPr="00447951" w:rsidTr="00F37AB1">
        <w:trPr>
          <w:trHeight w:val="20"/>
        </w:trPr>
        <w:tc>
          <w:tcPr>
            <w:tcW w:w="7235" w:type="dxa"/>
          </w:tcPr>
          <w:p w:rsidR="007369D1" w:rsidRPr="004479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 wp14:anchorId="1FFD6E71" wp14:editId="5882B8A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0" t="0" r="3810" b="3810"/>
                  <wp:wrapSquare wrapText="bothSides"/>
                  <wp:docPr id="8" name="Bild 8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9D1" w:rsidRPr="004479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369D1" w:rsidRPr="004479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369D1" w:rsidRPr="004479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F3251">
              <w:rPr>
                <w:rFonts w:ascii="Arial" w:hAnsi="Arial" w:cs="Arial"/>
                <w:b/>
                <w:sz w:val="28"/>
                <w:szCs w:val="24"/>
              </w:rPr>
              <w:t>Gefahr</w:t>
            </w:r>
          </w:p>
        </w:tc>
        <w:tc>
          <w:tcPr>
            <w:tcW w:w="3538" w:type="dxa"/>
            <w:vMerge w:val="restart"/>
          </w:tcPr>
          <w:p w:rsidR="007369D1" w:rsidRPr="008F3251" w:rsidRDefault="007369D1" w:rsidP="007369D1">
            <w:pPr>
              <w:framePr w:hSpace="141" w:wrap="around" w:vAnchor="text" w:hAnchor="margin" w:y="-961"/>
              <w:tabs>
                <w:tab w:val="right" w:pos="5377"/>
              </w:tabs>
              <w:rPr>
                <w:rFonts w:ascii="Arial" w:hAnsi="Arial" w:cs="Arial"/>
                <w:szCs w:val="22"/>
              </w:rPr>
            </w:pPr>
            <w:r w:rsidRPr="008F3251">
              <w:rPr>
                <w:rFonts w:ascii="Arial" w:hAnsi="Arial" w:cs="Arial"/>
                <w:szCs w:val="22"/>
              </w:rPr>
              <w:t>Enthält:</w:t>
            </w:r>
          </w:p>
          <w:p w:rsidR="007369D1" w:rsidRPr="00447951" w:rsidRDefault="007369D1" w:rsidP="007369D1">
            <w:pPr>
              <w:framePr w:hSpace="141" w:wrap="around" w:vAnchor="text" w:hAnchor="margin" w:y="-961"/>
              <w:tabs>
                <w:tab w:val="right" w:pos="5377"/>
              </w:tabs>
              <w:rPr>
                <w:rFonts w:ascii="Arial" w:hAnsi="Arial" w:cs="Arial"/>
                <w:sz w:val="24"/>
                <w:szCs w:val="24"/>
              </w:rPr>
            </w:pPr>
            <w:r w:rsidRPr="008F3251">
              <w:rPr>
                <w:rFonts w:ascii="Arial" w:hAnsi="Arial" w:cs="Arial"/>
                <w:szCs w:val="22"/>
              </w:rPr>
              <w:t>Methansulfonsäure &gt; 25 % und Wasserstoffperoxid 7,95 g / 100 g.</w:t>
            </w:r>
          </w:p>
        </w:tc>
      </w:tr>
      <w:tr w:rsidR="007369D1" w:rsidRPr="00447951" w:rsidTr="00F37AB1">
        <w:trPr>
          <w:trHeight w:val="20"/>
        </w:trPr>
        <w:tc>
          <w:tcPr>
            <w:tcW w:w="7235" w:type="dxa"/>
          </w:tcPr>
          <w:p w:rsidR="007369D1" w:rsidRPr="008F32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8F3251">
              <w:rPr>
                <w:rFonts w:ascii="Arial" w:hAnsi="Arial" w:cs="Arial"/>
                <w:szCs w:val="22"/>
              </w:rPr>
              <w:t>Kann gegenüber Metallen korrosiv sein.</w:t>
            </w:r>
          </w:p>
          <w:p w:rsidR="007369D1" w:rsidRPr="008F3251" w:rsidRDefault="007369D1" w:rsidP="00B87C47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8F3251">
              <w:rPr>
                <w:rFonts w:ascii="Arial" w:hAnsi="Arial" w:cs="Arial"/>
                <w:szCs w:val="22"/>
              </w:rPr>
              <w:t>Gesundheitsschädlich bei Verschlucken.</w:t>
            </w:r>
          </w:p>
          <w:p w:rsidR="007369D1" w:rsidRPr="008F3251" w:rsidRDefault="007369D1" w:rsidP="007369D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8F3251">
              <w:rPr>
                <w:rFonts w:ascii="Arial" w:hAnsi="Arial" w:cs="Arial"/>
                <w:szCs w:val="22"/>
              </w:rPr>
              <w:t>Verursacht schwere Verätzungen der Haut und schwere Augenschäden.</w:t>
            </w:r>
          </w:p>
          <w:p w:rsidR="007369D1" w:rsidRPr="004900CE" w:rsidRDefault="007369D1" w:rsidP="007369D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3251">
              <w:rPr>
                <w:rFonts w:ascii="Arial" w:hAnsi="Arial" w:cs="Arial"/>
                <w:szCs w:val="22"/>
              </w:rPr>
              <w:t>Kann die Atemwege reizen.</w:t>
            </w:r>
          </w:p>
        </w:tc>
        <w:tc>
          <w:tcPr>
            <w:tcW w:w="3538" w:type="dxa"/>
            <w:vMerge/>
          </w:tcPr>
          <w:p w:rsidR="007369D1" w:rsidRPr="004900CE" w:rsidRDefault="007369D1" w:rsidP="00B87C47">
            <w:pPr>
              <w:framePr w:hSpace="141" w:wrap="around" w:vAnchor="text" w:hAnchor="margin" w:y="-961"/>
              <w:tabs>
                <w:tab w:val="right" w:pos="5377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D25" w:rsidRPr="00071A2B" w:rsidRDefault="00F32D25" w:rsidP="00C222D0">
      <w:pPr>
        <w:pStyle w:val="roterBalken"/>
        <w:tabs>
          <w:tab w:val="left" w:pos="284"/>
          <w:tab w:val="left" w:pos="1134"/>
          <w:tab w:val="left" w:pos="1418"/>
        </w:tabs>
        <w:rPr>
          <w:rFonts w:ascii="Arial" w:hAnsi="Arial" w:cs="Arial"/>
        </w:rPr>
      </w:pPr>
      <w:r w:rsidRPr="00071A2B">
        <w:rPr>
          <w:rFonts w:ascii="Arial" w:hAnsi="Arial" w:cs="Arial"/>
        </w:rPr>
        <w:t>SCHUTZMASSNAHMEN UND VERHALTENSREGELN</w:t>
      </w:r>
    </w:p>
    <w:p w:rsidR="00447951" w:rsidRPr="004B6087" w:rsidRDefault="00DB39BA" w:rsidP="00C222D0">
      <w:pPr>
        <w:widowControl w:val="0"/>
        <w:tabs>
          <w:tab w:val="left" w:pos="284"/>
          <w:tab w:val="left" w:pos="1134"/>
          <w:tab w:val="left" w:pos="1304"/>
          <w:tab w:val="left" w:pos="1418"/>
          <w:tab w:val="left" w:pos="1588"/>
        </w:tabs>
        <w:rPr>
          <w:rFonts w:ascii="Arial" w:hAnsi="Arial" w:cs="Arial"/>
          <w:szCs w:val="22"/>
        </w:rPr>
      </w:pPr>
      <w:r w:rsidRPr="00DB39BA">
        <w:rPr>
          <w:rFonts w:ascii="Arial" w:hAnsi="Arial" w:cs="Arial"/>
          <w:szCs w:val="22"/>
        </w:rPr>
        <w:drawing>
          <wp:anchor distT="0" distB="0" distL="107950" distR="107950" simplePos="0" relativeHeight="251663360" behindDoc="0" locked="0" layoutInCell="1" allowOverlap="1" wp14:anchorId="01AAF4DB" wp14:editId="168039D2">
            <wp:simplePos x="0" y="0"/>
            <wp:positionH relativeFrom="column">
              <wp:posOffset>6113780</wp:posOffset>
            </wp:positionH>
            <wp:positionV relativeFrom="line">
              <wp:posOffset>6985</wp:posOffset>
            </wp:positionV>
            <wp:extent cx="720090" cy="720090"/>
            <wp:effectExtent l="0" t="0" r="3810" b="3810"/>
            <wp:wrapSquare wrapText="bothSides"/>
            <wp:docPr id="117" name="Bild 3" descr="https://upload.wikimedia.org/wikipedia/commons/thumb/1/10/ISO_7010_M010.svg/1024px-ISO_7010_M01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s://upload.wikimedia.org/wikipedia/commons/thumb/1/10/ISO_7010_M010.svg/1024px-ISO_7010_M010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9BA">
        <w:rPr>
          <w:rFonts w:ascii="Arial" w:hAnsi="Arial" w:cs="Arial"/>
          <w:szCs w:val="22"/>
        </w:rPr>
        <w:drawing>
          <wp:anchor distT="0" distB="0" distL="107950" distR="107950" simplePos="0" relativeHeight="251665408" behindDoc="0" locked="0" layoutInCell="1" allowOverlap="1" wp14:anchorId="1A3894F0" wp14:editId="07B68CDD">
            <wp:simplePos x="0" y="0"/>
            <wp:positionH relativeFrom="column">
              <wp:posOffset>4445</wp:posOffset>
            </wp:positionH>
            <wp:positionV relativeFrom="line">
              <wp:posOffset>5715</wp:posOffset>
            </wp:positionV>
            <wp:extent cx="720090" cy="720090"/>
            <wp:effectExtent l="0" t="0" r="3810" b="3810"/>
            <wp:wrapSquare wrapText="bothSides"/>
            <wp:docPr id="120" name="Bild 4" descr="https://upload.wikimedia.org/wikipedia/commons/thumb/0/01/ISO_7010_M004.svg/800px-ISO_7010_M00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upload.wikimedia.org/wikipedia/commons/thumb/0/01/ISO_7010_M004.svg/800px-ISO_7010_M004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25" w:rsidRPr="004B6087">
        <w:rPr>
          <w:rFonts w:ascii="Arial" w:hAnsi="Arial" w:cs="Arial"/>
          <w:szCs w:val="22"/>
        </w:rPr>
        <w:t>*</w:t>
      </w:r>
      <w:r w:rsidR="00F32D25" w:rsidRPr="004B6087">
        <w:rPr>
          <w:rFonts w:ascii="Arial" w:hAnsi="Arial" w:cs="Arial"/>
          <w:szCs w:val="22"/>
        </w:rPr>
        <w:tab/>
      </w:r>
      <w:r w:rsidR="0036090D" w:rsidRPr="004B6087">
        <w:rPr>
          <w:rFonts w:ascii="Arial" w:hAnsi="Arial" w:cs="Arial"/>
          <w:szCs w:val="22"/>
        </w:rPr>
        <w:t>Nur im Originalbehälter aufbewahren.</w:t>
      </w:r>
    </w:p>
    <w:p w:rsidR="00604B19" w:rsidRPr="004B6087" w:rsidRDefault="00604B19" w:rsidP="00C222D0">
      <w:pPr>
        <w:widowControl w:val="0"/>
        <w:tabs>
          <w:tab w:val="left" w:pos="284"/>
          <w:tab w:val="left" w:pos="1134"/>
          <w:tab w:val="left" w:pos="1304"/>
          <w:tab w:val="left" w:pos="1418"/>
          <w:tab w:val="left" w:pos="1588"/>
        </w:tabs>
        <w:rPr>
          <w:rFonts w:ascii="Arial" w:hAnsi="Arial" w:cs="Arial"/>
          <w:szCs w:val="22"/>
        </w:rPr>
      </w:pPr>
      <w:r w:rsidRPr="004B6087">
        <w:rPr>
          <w:rFonts w:ascii="Arial" w:hAnsi="Arial" w:cs="Arial"/>
          <w:szCs w:val="22"/>
        </w:rPr>
        <w:t>*</w:t>
      </w:r>
      <w:r w:rsidRPr="004B6087">
        <w:rPr>
          <w:rFonts w:ascii="Arial" w:hAnsi="Arial" w:cs="Arial"/>
          <w:szCs w:val="22"/>
        </w:rPr>
        <w:tab/>
      </w:r>
      <w:r w:rsidR="004B6087" w:rsidRPr="004B6087">
        <w:rPr>
          <w:rFonts w:ascii="Arial" w:hAnsi="Arial" w:cs="Arial"/>
          <w:szCs w:val="22"/>
        </w:rPr>
        <w:t>Staub/Rauch/Gas/Nebel/Dampf/Aerosol nicht einatmen.</w:t>
      </w:r>
    </w:p>
    <w:p w:rsidR="00447951" w:rsidRPr="004B6087" w:rsidRDefault="00447951" w:rsidP="00C222D0">
      <w:pPr>
        <w:widowControl w:val="0"/>
        <w:tabs>
          <w:tab w:val="left" w:pos="284"/>
          <w:tab w:val="left" w:pos="1134"/>
          <w:tab w:val="left" w:pos="1304"/>
          <w:tab w:val="left" w:pos="1418"/>
          <w:tab w:val="left" w:pos="1588"/>
        </w:tabs>
        <w:rPr>
          <w:rFonts w:ascii="Arial" w:hAnsi="Arial" w:cs="Arial"/>
          <w:szCs w:val="22"/>
        </w:rPr>
      </w:pPr>
      <w:r w:rsidRPr="004B6087">
        <w:rPr>
          <w:rFonts w:ascii="Arial" w:hAnsi="Arial" w:cs="Arial"/>
          <w:szCs w:val="22"/>
        </w:rPr>
        <w:t>*</w:t>
      </w:r>
      <w:r w:rsidRPr="004B6087">
        <w:rPr>
          <w:rFonts w:ascii="Arial" w:hAnsi="Arial" w:cs="Arial"/>
          <w:szCs w:val="22"/>
        </w:rPr>
        <w:tab/>
      </w:r>
      <w:r w:rsidR="004B6087" w:rsidRPr="004B6087">
        <w:rPr>
          <w:rFonts w:ascii="Arial" w:hAnsi="Arial" w:cs="Arial"/>
          <w:szCs w:val="22"/>
        </w:rPr>
        <w:t>Nach Gebrauch mit viel Wasser und Seife gründlich waschen.</w:t>
      </w:r>
    </w:p>
    <w:p w:rsidR="00AE5009" w:rsidRPr="004B6087" w:rsidRDefault="00AE5009" w:rsidP="00C222D0">
      <w:pPr>
        <w:widowControl w:val="0"/>
        <w:tabs>
          <w:tab w:val="left" w:pos="284"/>
          <w:tab w:val="left" w:pos="1134"/>
          <w:tab w:val="left" w:pos="1304"/>
          <w:tab w:val="left" w:pos="1418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 w:rsidRPr="004B6087">
        <w:rPr>
          <w:rFonts w:ascii="Arial" w:hAnsi="Arial" w:cs="Arial"/>
          <w:szCs w:val="22"/>
        </w:rPr>
        <w:t>*</w:t>
      </w:r>
      <w:r w:rsidRPr="004B6087">
        <w:rPr>
          <w:rFonts w:ascii="Arial" w:hAnsi="Arial" w:cs="Arial"/>
          <w:szCs w:val="22"/>
        </w:rPr>
        <w:tab/>
      </w:r>
      <w:r w:rsidR="004B6087" w:rsidRPr="004B6087">
        <w:rPr>
          <w:rFonts w:ascii="Arial" w:hAnsi="Arial" w:cs="Arial"/>
          <w:szCs w:val="22"/>
        </w:rPr>
        <w:t>Schutzhandschuhe / Schutzkleidung / Augenschutz / Gesichtsschutz tragen.</w:t>
      </w:r>
    </w:p>
    <w:p w:rsidR="007C496C" w:rsidRPr="004B6087" w:rsidRDefault="00DB39BA" w:rsidP="00282B03">
      <w:pPr>
        <w:widowControl w:val="0"/>
        <w:tabs>
          <w:tab w:val="left" w:pos="284"/>
          <w:tab w:val="left" w:pos="1304"/>
          <w:tab w:val="left" w:pos="1588"/>
        </w:tabs>
        <w:rPr>
          <w:rFonts w:ascii="Arial" w:hAnsi="Arial" w:cs="Arial"/>
          <w:szCs w:val="22"/>
        </w:rPr>
      </w:pPr>
      <w:r w:rsidRPr="00DB39BA">
        <w:rPr>
          <w:rFonts w:ascii="Arial" w:hAnsi="Arial" w:cs="Arial"/>
          <w:szCs w:val="22"/>
        </w:rPr>
        <w:drawing>
          <wp:anchor distT="0" distB="0" distL="107950" distR="107950" simplePos="0" relativeHeight="251664384" behindDoc="0" locked="0" layoutInCell="1" allowOverlap="1" wp14:anchorId="0146B8D1" wp14:editId="112CE070">
            <wp:simplePos x="0" y="0"/>
            <wp:positionH relativeFrom="column">
              <wp:posOffset>-832485</wp:posOffset>
            </wp:positionH>
            <wp:positionV relativeFrom="line">
              <wp:posOffset>137795</wp:posOffset>
            </wp:positionV>
            <wp:extent cx="724535" cy="724535"/>
            <wp:effectExtent l="0" t="0" r="0" b="0"/>
            <wp:wrapSquare wrapText="bothSides"/>
            <wp:docPr id="119" name="Bild 3" descr="https://upload.wikimedia.org/wikipedia/commons/thumb/7/7c/ISO_7010_M009.svg/800px-ISO_7010_M00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s://upload.wikimedia.org/wikipedia/commons/thumb/7/7c/ISO_7010_M009.svg/800px-ISO_7010_M009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51" w:rsidRPr="004B6087">
        <w:rPr>
          <w:rFonts w:ascii="Arial" w:hAnsi="Arial" w:cs="Arial"/>
          <w:szCs w:val="22"/>
        </w:rPr>
        <w:t>*</w:t>
      </w:r>
      <w:r w:rsidR="006726A2" w:rsidRPr="004B6087">
        <w:rPr>
          <w:rFonts w:ascii="Arial" w:hAnsi="Arial" w:cs="Arial"/>
          <w:szCs w:val="22"/>
        </w:rPr>
        <w:tab/>
      </w:r>
      <w:r w:rsidR="004B6087" w:rsidRPr="004B6087">
        <w:rPr>
          <w:rFonts w:ascii="Arial" w:hAnsi="Arial" w:cs="Arial"/>
          <w:szCs w:val="22"/>
        </w:rPr>
        <w:t>BEI VERSCHLUCKEN: Mund ausspülen. KEIN Erbrechen herbeiführen.</w:t>
      </w:r>
    </w:p>
    <w:p w:rsidR="00AE5009" w:rsidRPr="004B6087" w:rsidRDefault="00AE5009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 w:rsidRPr="004B6087">
        <w:rPr>
          <w:rFonts w:ascii="Arial" w:hAnsi="Arial" w:cs="Arial"/>
          <w:szCs w:val="22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 xml:space="preserve">BEI BERÜHRUNG MIT DER HAUT (oder dem Haar): Alle kontaminierten </w:t>
      </w:r>
      <w:r w:rsidR="00DB39BA">
        <w:rPr>
          <w:rFonts w:ascii="Arial" w:eastAsia="Calibri" w:hAnsi="Arial" w:cs="Arial"/>
          <w:szCs w:val="22"/>
          <w:lang w:eastAsia="en-US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>Kleidungsstücke sofort ausziehen. Haut mit Wasser abwaschen oder duschen.</w:t>
      </w:r>
    </w:p>
    <w:p w:rsidR="004B6087" w:rsidRPr="004B6087" w:rsidRDefault="004B6087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 w:rsidRPr="004B6087">
        <w:rPr>
          <w:rFonts w:ascii="Arial" w:eastAsia="Calibri" w:hAnsi="Arial" w:cs="Arial"/>
          <w:szCs w:val="22"/>
          <w:lang w:eastAsia="en-US"/>
        </w:rPr>
        <w:t>*</w:t>
      </w:r>
      <w:r w:rsidRPr="004B6087">
        <w:rPr>
          <w:rFonts w:ascii="Arial" w:eastAsia="Calibri" w:hAnsi="Arial" w:cs="Arial"/>
          <w:szCs w:val="22"/>
          <w:lang w:eastAsia="en-US"/>
        </w:rPr>
        <w:tab/>
        <w:t>BEI EINATMEN: Die Person an die frische Luft bringen und für ungehinderte Atmung sorgen.</w:t>
      </w:r>
    </w:p>
    <w:p w:rsidR="004B6087" w:rsidRPr="004B6087" w:rsidRDefault="004B6087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 w:rsidRPr="004B6087">
        <w:rPr>
          <w:rFonts w:ascii="Arial" w:eastAsia="Calibri" w:hAnsi="Arial" w:cs="Arial"/>
          <w:szCs w:val="22"/>
          <w:lang w:eastAsia="en-US"/>
        </w:rPr>
        <w:t>*</w:t>
      </w:r>
      <w:r w:rsidRPr="004B6087">
        <w:rPr>
          <w:rFonts w:ascii="Arial" w:eastAsia="Calibri" w:hAnsi="Arial" w:cs="Arial"/>
          <w:szCs w:val="22"/>
          <w:lang w:eastAsia="en-US"/>
        </w:rPr>
        <w:tab/>
        <w:t xml:space="preserve">BEI KONTAKT MIT DEN AUGEN: Einige Minuten lang behutsam mit Wasser ausspülen. Eventuell </w:t>
      </w:r>
      <w:r w:rsidR="00906CB3">
        <w:rPr>
          <w:rFonts w:ascii="Arial" w:eastAsia="Calibri" w:hAnsi="Arial" w:cs="Arial"/>
          <w:szCs w:val="22"/>
          <w:lang w:eastAsia="en-US"/>
        </w:rPr>
        <w:tab/>
      </w:r>
      <w:r w:rsidRPr="004B6087">
        <w:rPr>
          <w:rFonts w:ascii="Arial" w:eastAsia="Calibri" w:hAnsi="Arial" w:cs="Arial"/>
          <w:szCs w:val="22"/>
          <w:lang w:eastAsia="en-US"/>
        </w:rPr>
        <w:t>vorhandene Kontaktlinsen nach Möglichkeit entfernen. Weiter ausspülen.</w:t>
      </w:r>
    </w:p>
    <w:p w:rsidR="004B6087" w:rsidRPr="004B6087" w:rsidRDefault="00DB39BA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>*</w:t>
      </w:r>
      <w:r w:rsidR="004B6087" w:rsidRPr="004B6087">
        <w:rPr>
          <w:rFonts w:ascii="Arial" w:eastAsia="Calibri" w:hAnsi="Arial" w:cs="Arial"/>
          <w:szCs w:val="22"/>
          <w:lang w:eastAsia="en-US"/>
        </w:rPr>
        <w:tab/>
        <w:t>Besondere Behandlung (siehe Anweisung auf diesem Kennzeichnungsetikett).</w:t>
      </w:r>
    </w:p>
    <w:p w:rsidR="004B6087" w:rsidRPr="004B6087" w:rsidRDefault="00DB39BA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>*</w:t>
      </w:r>
      <w:r w:rsidR="004B6087" w:rsidRPr="004B6087">
        <w:rPr>
          <w:rFonts w:ascii="Arial" w:eastAsia="Calibri" w:hAnsi="Arial" w:cs="Arial"/>
          <w:szCs w:val="22"/>
          <w:lang w:eastAsia="en-US"/>
        </w:rPr>
        <w:tab/>
        <w:t>Kontaminierte Kleidung vor erneutem Tragen waschen.</w:t>
      </w:r>
    </w:p>
    <w:p w:rsidR="004B6087" w:rsidRPr="004B6087" w:rsidRDefault="00DB39BA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>*</w:t>
      </w:r>
      <w:r w:rsidR="004B6087" w:rsidRPr="004B6087">
        <w:rPr>
          <w:rFonts w:ascii="Arial" w:eastAsia="Calibri" w:hAnsi="Arial" w:cs="Arial"/>
          <w:szCs w:val="22"/>
          <w:lang w:eastAsia="en-US"/>
        </w:rPr>
        <w:tab/>
        <w:t>GIFTINFORMATIONSZENTRUM/Arzt anrufen.</w:t>
      </w:r>
    </w:p>
    <w:p w:rsidR="004B6087" w:rsidRPr="004B6087" w:rsidRDefault="00DB39BA" w:rsidP="004B6087">
      <w:pPr>
        <w:widowControl w:val="0"/>
        <w:tabs>
          <w:tab w:val="left" w:pos="284"/>
          <w:tab w:val="left" w:pos="1304"/>
          <w:tab w:val="left" w:pos="1588"/>
        </w:tabs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4B6087" w:rsidRPr="004B6087">
        <w:rPr>
          <w:rFonts w:ascii="Arial" w:eastAsia="Calibri" w:hAnsi="Arial" w:cs="Arial"/>
          <w:szCs w:val="22"/>
          <w:lang w:eastAsia="en-US"/>
        </w:rPr>
        <w:t>*</w:t>
      </w:r>
      <w:r w:rsidR="004B6087" w:rsidRPr="004B6087">
        <w:rPr>
          <w:rFonts w:ascii="Arial" w:eastAsia="Calibri" w:hAnsi="Arial" w:cs="Arial"/>
          <w:szCs w:val="22"/>
          <w:lang w:eastAsia="en-US"/>
        </w:rPr>
        <w:tab/>
        <w:t>Unter Verschluss lagern.</w:t>
      </w:r>
    </w:p>
    <w:p w:rsidR="00F32D25" w:rsidRPr="00071A2B" w:rsidRDefault="00F32D25" w:rsidP="00B87C47">
      <w:pPr>
        <w:pStyle w:val="roterBalken"/>
        <w:rPr>
          <w:rFonts w:ascii="Arial" w:hAnsi="Arial" w:cs="Arial"/>
        </w:rPr>
      </w:pPr>
      <w:r w:rsidRPr="00071A2B">
        <w:rPr>
          <w:rFonts w:ascii="Arial" w:hAnsi="Arial" w:cs="Arial"/>
        </w:rPr>
        <w:t>VERHALTEN IM GEFAHRFALL</w:t>
      </w:r>
    </w:p>
    <w:p w:rsidR="000C736A" w:rsidRPr="008F3251" w:rsidRDefault="00F32D25" w:rsidP="00282B03">
      <w:pPr>
        <w:tabs>
          <w:tab w:val="left" w:pos="1304"/>
          <w:tab w:val="left" w:pos="3402"/>
        </w:tabs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</w:r>
      <w:r w:rsidR="000C736A" w:rsidRPr="008F3251">
        <w:rPr>
          <w:rFonts w:ascii="Arial" w:hAnsi="Arial" w:cs="Arial"/>
          <w:szCs w:val="22"/>
        </w:rPr>
        <w:t>Bei Brand:</w:t>
      </w:r>
      <w:r w:rsidR="000C736A" w:rsidRPr="008F3251">
        <w:rPr>
          <w:rFonts w:ascii="Arial" w:hAnsi="Arial" w:cs="Arial"/>
          <w:szCs w:val="22"/>
        </w:rPr>
        <w:tab/>
      </w:r>
      <w:r w:rsidR="00DB39BA" w:rsidRPr="008F3251">
        <w:rPr>
          <w:rFonts w:ascii="Arial" w:hAnsi="Arial" w:cs="Arial"/>
          <w:szCs w:val="22"/>
        </w:rPr>
        <w:t xml:space="preserve">Das Produkt selbst ist nicht brennbar. </w:t>
      </w:r>
      <w:r w:rsidR="00662F76" w:rsidRPr="008F3251">
        <w:rPr>
          <w:rFonts w:ascii="Arial" w:hAnsi="Arial" w:cs="Arial"/>
          <w:szCs w:val="22"/>
        </w:rPr>
        <w:t xml:space="preserve">Wirkt durch Sauerstoffabgabe </w:t>
      </w:r>
      <w:r w:rsidR="008F3251">
        <w:rPr>
          <w:rFonts w:ascii="Arial" w:hAnsi="Arial" w:cs="Arial"/>
          <w:szCs w:val="22"/>
        </w:rPr>
        <w:tab/>
      </w:r>
      <w:r w:rsidR="008F3251">
        <w:rPr>
          <w:rFonts w:ascii="Arial" w:hAnsi="Arial" w:cs="Arial"/>
          <w:szCs w:val="22"/>
        </w:rPr>
        <w:tab/>
      </w:r>
      <w:r w:rsidR="008F3251">
        <w:rPr>
          <w:rFonts w:ascii="Arial" w:hAnsi="Arial" w:cs="Arial"/>
          <w:szCs w:val="22"/>
        </w:rPr>
        <w:tab/>
      </w:r>
      <w:r w:rsidR="00662F76" w:rsidRPr="008F3251">
        <w:rPr>
          <w:rFonts w:ascii="Arial" w:hAnsi="Arial" w:cs="Arial"/>
          <w:szCs w:val="22"/>
        </w:rPr>
        <w:t>brandfördernd</w:t>
      </w:r>
      <w:r w:rsidR="000C736A" w:rsidRPr="008F3251">
        <w:rPr>
          <w:rFonts w:ascii="Arial" w:hAnsi="Arial" w:cs="Arial"/>
          <w:szCs w:val="22"/>
        </w:rPr>
        <w:t>.</w:t>
      </w:r>
    </w:p>
    <w:p w:rsidR="000C736A" w:rsidRPr="008F3251" w:rsidRDefault="000C736A" w:rsidP="00282B03">
      <w:pPr>
        <w:tabs>
          <w:tab w:val="left" w:pos="1304"/>
          <w:tab w:val="left" w:pos="3402"/>
        </w:tabs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  <w:t>Löschmittel:</w:t>
      </w:r>
      <w:r w:rsidRPr="008F3251">
        <w:rPr>
          <w:rFonts w:ascii="Arial" w:hAnsi="Arial" w:cs="Arial"/>
          <w:szCs w:val="22"/>
        </w:rPr>
        <w:tab/>
      </w:r>
      <w:r w:rsidR="00662F76" w:rsidRPr="008F3251">
        <w:rPr>
          <w:rFonts w:ascii="Arial" w:hAnsi="Arial" w:cs="Arial"/>
          <w:szCs w:val="22"/>
        </w:rPr>
        <w:t>Wassersprühstrahl.</w:t>
      </w:r>
    </w:p>
    <w:p w:rsidR="008F3251" w:rsidRPr="008F3251" w:rsidRDefault="008F3251" w:rsidP="00282B03">
      <w:pPr>
        <w:tabs>
          <w:tab w:val="left" w:pos="1304"/>
          <w:tab w:val="left" w:pos="3402"/>
        </w:tabs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  <w:t>Ungeeig. Löschmittel:</w:t>
      </w:r>
      <w:r>
        <w:rPr>
          <w:rFonts w:ascii="Arial" w:hAnsi="Arial" w:cs="Arial"/>
          <w:szCs w:val="22"/>
        </w:rPr>
        <w:tab/>
        <w:t>CO</w:t>
      </w:r>
      <w:r w:rsidRPr="008F3251">
        <w:rPr>
          <w:rFonts w:ascii="Arial" w:hAnsi="Arial" w:cs="Arial"/>
          <w:szCs w:val="22"/>
          <w:vertAlign w:val="subscript"/>
        </w:rPr>
        <w:t>2</w:t>
      </w:r>
      <w:r w:rsidRPr="008F3251">
        <w:rPr>
          <w:rFonts w:ascii="Arial" w:hAnsi="Arial" w:cs="Arial"/>
          <w:szCs w:val="22"/>
        </w:rPr>
        <w:t>, Schaum, Pulver, Wasservollstrahl (aus Sicherheitsgründen).</w:t>
      </w:r>
    </w:p>
    <w:p w:rsidR="00B87C47" w:rsidRPr="008F3251" w:rsidRDefault="000C736A" w:rsidP="00282B03">
      <w:pPr>
        <w:tabs>
          <w:tab w:val="left" w:pos="1304"/>
          <w:tab w:val="left" w:pos="3402"/>
        </w:tabs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  <w:t xml:space="preserve">Nach Verschütten </w:t>
      </w:r>
      <w:r w:rsidRPr="008F3251">
        <w:rPr>
          <w:rFonts w:ascii="Arial" w:hAnsi="Arial" w:cs="Arial"/>
          <w:szCs w:val="22"/>
        </w:rPr>
        <w:tab/>
        <w:t>Mit viel Wasser verdünnen</w:t>
      </w:r>
      <w:r w:rsidR="008F3251">
        <w:rPr>
          <w:rFonts w:ascii="Arial" w:hAnsi="Arial" w:cs="Arial"/>
          <w:szCs w:val="22"/>
        </w:rPr>
        <w:t>, ggf. neutralisieren.</w:t>
      </w:r>
      <w:r w:rsidRPr="008F3251">
        <w:rPr>
          <w:rFonts w:ascii="Arial" w:hAnsi="Arial" w:cs="Arial"/>
          <w:szCs w:val="22"/>
        </w:rPr>
        <w:t xml:space="preserve"> Ein Eintrag in die Umwelt ist zu </w:t>
      </w:r>
    </w:p>
    <w:p w:rsidR="00F32D25" w:rsidRPr="008F3251" w:rsidRDefault="000C736A" w:rsidP="00282B03">
      <w:pPr>
        <w:tabs>
          <w:tab w:val="left" w:pos="1304"/>
          <w:tab w:val="left" w:pos="3402"/>
        </w:tabs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  <w:t>des Konzentrats:</w:t>
      </w:r>
      <w:r w:rsidRPr="008F3251">
        <w:rPr>
          <w:rFonts w:ascii="Arial" w:hAnsi="Arial" w:cs="Arial"/>
          <w:szCs w:val="22"/>
        </w:rPr>
        <w:tab/>
        <w:t xml:space="preserve">vermeiden. Mit flüssigkeitsbindendem Material (Sand, </w:t>
      </w:r>
      <w:r w:rsidR="00AB5EED" w:rsidRPr="008F3251">
        <w:rPr>
          <w:rFonts w:ascii="Arial" w:hAnsi="Arial" w:cs="Arial"/>
          <w:szCs w:val="22"/>
        </w:rPr>
        <w:t>Kieselgur,</w:t>
      </w:r>
      <w:r w:rsidR="00AB5EED">
        <w:rPr>
          <w:rFonts w:ascii="Arial" w:hAnsi="Arial" w:cs="Arial"/>
          <w:szCs w:val="22"/>
        </w:rPr>
        <w:t xml:space="preserve"> Säurebinder</w:t>
      </w:r>
      <w:r w:rsidR="008F3251">
        <w:rPr>
          <w:rFonts w:ascii="Arial" w:hAnsi="Arial" w:cs="Arial"/>
          <w:szCs w:val="22"/>
        </w:rPr>
        <w:t xml:space="preserve">, </w:t>
      </w:r>
      <w:r w:rsidR="008F3251">
        <w:rPr>
          <w:rFonts w:ascii="Arial" w:hAnsi="Arial" w:cs="Arial"/>
          <w:szCs w:val="22"/>
        </w:rPr>
        <w:tab/>
      </w:r>
      <w:r w:rsidR="008F3251">
        <w:rPr>
          <w:rFonts w:ascii="Arial" w:hAnsi="Arial" w:cs="Arial"/>
          <w:szCs w:val="22"/>
        </w:rPr>
        <w:tab/>
      </w:r>
      <w:r w:rsidR="008F3251">
        <w:rPr>
          <w:rFonts w:ascii="Arial" w:hAnsi="Arial" w:cs="Arial"/>
          <w:szCs w:val="22"/>
        </w:rPr>
        <w:tab/>
        <w:t>Universalbinder,</w:t>
      </w:r>
      <w:r w:rsidRPr="008F3251">
        <w:rPr>
          <w:rFonts w:ascii="Arial" w:hAnsi="Arial" w:cs="Arial"/>
          <w:szCs w:val="22"/>
        </w:rPr>
        <w:t>) aufnehmen.</w:t>
      </w:r>
    </w:p>
    <w:p w:rsidR="00F32D25" w:rsidRPr="00071A2B" w:rsidRDefault="00F32D25" w:rsidP="00B87C47">
      <w:pPr>
        <w:pStyle w:val="roterBalken"/>
        <w:tabs>
          <w:tab w:val="clear" w:pos="10844"/>
          <w:tab w:val="left" w:pos="1304"/>
          <w:tab w:val="left" w:pos="2268"/>
          <w:tab w:val="left" w:pos="3572"/>
        </w:tabs>
        <w:rPr>
          <w:rFonts w:ascii="Arial" w:hAnsi="Arial" w:cs="Arial"/>
        </w:rPr>
      </w:pPr>
      <w:r w:rsidRPr="00071A2B">
        <w:rPr>
          <w:rFonts w:ascii="Arial" w:hAnsi="Arial" w:cs="Arial"/>
        </w:rPr>
        <w:t>ERSTE HILFE</w:t>
      </w:r>
    </w:p>
    <w:p w:rsidR="00196DC3" w:rsidRPr="008F3251" w:rsidRDefault="004B41EF" w:rsidP="00282B03">
      <w:pPr>
        <w:keepLines/>
        <w:widowControl w:val="0"/>
        <w:tabs>
          <w:tab w:val="left" w:pos="1304"/>
          <w:tab w:val="left" w:pos="2438"/>
          <w:tab w:val="left" w:pos="3402"/>
        </w:tabs>
        <w:ind w:left="2262" w:hanging="958"/>
        <w:rPr>
          <w:rFonts w:ascii="Arial" w:hAnsi="Arial" w:cs="Arial"/>
          <w:szCs w:val="22"/>
        </w:rPr>
      </w:pPr>
      <w:r w:rsidRPr="008F3251">
        <w:rPr>
          <w:rFonts w:ascii="Arial" w:hAnsi="Arial" w:cs="Arial"/>
          <w:noProof/>
          <w:szCs w:val="22"/>
        </w:rPr>
        <w:drawing>
          <wp:anchor distT="0" distB="0" distL="0" distR="90170" simplePos="0" relativeHeight="251659264" behindDoc="1" locked="0" layoutInCell="1" allowOverlap="0" wp14:anchorId="66A293B2" wp14:editId="06090389">
            <wp:simplePos x="0" y="0"/>
            <wp:positionH relativeFrom="margin">
              <wp:posOffset>17780</wp:posOffset>
            </wp:positionH>
            <wp:positionV relativeFrom="paragraph">
              <wp:posOffset>18415</wp:posOffset>
            </wp:positionV>
            <wp:extent cx="720090" cy="720090"/>
            <wp:effectExtent l="0" t="0" r="3810" b="381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C3" w:rsidRPr="008F3251">
        <w:rPr>
          <w:rFonts w:ascii="Arial" w:hAnsi="Arial" w:cs="Arial"/>
          <w:szCs w:val="22"/>
        </w:rPr>
        <w:t>N</w:t>
      </w:r>
      <w:r w:rsidR="0026625A" w:rsidRPr="008F3251">
        <w:rPr>
          <w:rFonts w:ascii="Arial" w:hAnsi="Arial" w:cs="Arial"/>
          <w:szCs w:val="22"/>
        </w:rPr>
        <w:t>ach</w:t>
      </w:r>
      <w:r w:rsidR="004C717A" w:rsidRPr="008F3251">
        <w:rPr>
          <w:rFonts w:ascii="Arial" w:hAnsi="Arial" w:cs="Arial"/>
          <w:szCs w:val="22"/>
        </w:rPr>
        <w:t xml:space="preserve"> Einatmen:</w:t>
      </w:r>
      <w:r w:rsidR="004C717A" w:rsidRPr="008F3251">
        <w:rPr>
          <w:rFonts w:ascii="Arial" w:hAnsi="Arial" w:cs="Arial"/>
          <w:szCs w:val="22"/>
        </w:rPr>
        <w:tab/>
      </w:r>
      <w:r w:rsidR="00B87C47" w:rsidRPr="008F3251">
        <w:rPr>
          <w:rFonts w:ascii="Arial" w:hAnsi="Arial" w:cs="Arial"/>
          <w:szCs w:val="22"/>
        </w:rPr>
        <w:t xml:space="preserve">Betroffenen an die frische Luft bringen. Mund-zu-Mund-Beatmung </w:t>
      </w:r>
      <w:r w:rsidR="00196DC3" w:rsidRPr="008F3251">
        <w:rPr>
          <w:rFonts w:ascii="Arial" w:hAnsi="Arial" w:cs="Arial"/>
          <w:szCs w:val="22"/>
        </w:rPr>
        <w:tab/>
      </w:r>
      <w:r w:rsidR="00196DC3" w:rsidRPr="008F3251">
        <w:rPr>
          <w:rFonts w:ascii="Arial" w:hAnsi="Arial" w:cs="Arial"/>
          <w:szCs w:val="22"/>
        </w:rPr>
        <w:tab/>
      </w:r>
      <w:r w:rsidR="00196DC3" w:rsidRPr="008F3251">
        <w:rPr>
          <w:rFonts w:ascii="Arial" w:hAnsi="Arial" w:cs="Arial"/>
          <w:szCs w:val="22"/>
        </w:rPr>
        <w:tab/>
      </w:r>
      <w:r w:rsidR="00B87C47" w:rsidRPr="008F3251">
        <w:rPr>
          <w:rFonts w:ascii="Arial" w:hAnsi="Arial" w:cs="Arial"/>
          <w:szCs w:val="22"/>
        </w:rPr>
        <w:t>vermeiden. Beatmungsgerät anwenden. Bei Bewu</w:t>
      </w:r>
      <w:r w:rsidR="008F3251" w:rsidRPr="008F3251">
        <w:rPr>
          <w:rFonts w:ascii="Arial" w:hAnsi="Arial" w:cs="Arial"/>
          <w:szCs w:val="22"/>
        </w:rPr>
        <w:t>ss</w:t>
      </w:r>
      <w:r w:rsidR="00B87C47" w:rsidRPr="008F3251">
        <w:rPr>
          <w:rFonts w:ascii="Arial" w:hAnsi="Arial" w:cs="Arial"/>
          <w:szCs w:val="22"/>
        </w:rPr>
        <w:t xml:space="preserve">tlosigkeit Lagerung </w:t>
      </w:r>
      <w:r w:rsidR="00196DC3" w:rsidRPr="008F3251">
        <w:rPr>
          <w:rFonts w:ascii="Arial" w:hAnsi="Arial" w:cs="Arial"/>
          <w:szCs w:val="22"/>
        </w:rPr>
        <w:tab/>
      </w:r>
      <w:r w:rsidR="00196DC3" w:rsidRPr="008F3251">
        <w:rPr>
          <w:rFonts w:ascii="Arial" w:hAnsi="Arial" w:cs="Arial"/>
          <w:szCs w:val="22"/>
        </w:rPr>
        <w:tab/>
      </w:r>
      <w:r w:rsidR="00196DC3" w:rsidRPr="008F3251">
        <w:rPr>
          <w:rFonts w:ascii="Arial" w:hAnsi="Arial" w:cs="Arial"/>
          <w:szCs w:val="22"/>
        </w:rPr>
        <w:tab/>
      </w:r>
      <w:r w:rsidR="00B87C47" w:rsidRPr="008F3251">
        <w:rPr>
          <w:rFonts w:ascii="Arial" w:hAnsi="Arial" w:cs="Arial"/>
          <w:szCs w:val="22"/>
        </w:rPr>
        <w:t>und Transport in stabiler Seitenlage. Sofort Arzt rufen.</w:t>
      </w:r>
    </w:p>
    <w:p w:rsidR="0026625A" w:rsidRPr="008F3251" w:rsidRDefault="00C222D0" w:rsidP="00282B03">
      <w:pPr>
        <w:keepLines/>
        <w:widowControl w:val="0"/>
        <w:tabs>
          <w:tab w:val="left" w:pos="1304"/>
          <w:tab w:val="left" w:pos="2438"/>
          <w:tab w:val="left" w:pos="3572"/>
        </w:tabs>
        <w:ind w:left="3402" w:hanging="3402"/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</w:r>
      <w:r w:rsidR="0026625A" w:rsidRPr="008F3251">
        <w:rPr>
          <w:rFonts w:ascii="Arial" w:hAnsi="Arial" w:cs="Arial"/>
          <w:szCs w:val="22"/>
        </w:rPr>
        <w:t>Nach Hautkontakt:</w:t>
      </w:r>
      <w:r w:rsidR="0026625A" w:rsidRPr="008F3251">
        <w:rPr>
          <w:rFonts w:ascii="Arial" w:hAnsi="Arial" w:cs="Arial"/>
          <w:szCs w:val="22"/>
        </w:rPr>
        <w:tab/>
      </w:r>
      <w:r w:rsidR="004C717A" w:rsidRPr="008F3251">
        <w:rPr>
          <w:rFonts w:ascii="Arial" w:hAnsi="Arial" w:cs="Arial"/>
          <w:szCs w:val="22"/>
        </w:rPr>
        <w:t xml:space="preserve">Kontaminierte Kleidung entfernen. Sofort mit Wasser und Seife </w:t>
      </w:r>
      <w:r w:rsidR="00196DC3" w:rsidRPr="008F3251">
        <w:rPr>
          <w:rFonts w:ascii="Arial" w:hAnsi="Arial" w:cs="Arial"/>
          <w:szCs w:val="22"/>
        </w:rPr>
        <w:t>a</w:t>
      </w:r>
      <w:r w:rsidR="004C717A" w:rsidRPr="008F3251">
        <w:rPr>
          <w:rFonts w:ascii="Arial" w:hAnsi="Arial" w:cs="Arial"/>
          <w:szCs w:val="22"/>
        </w:rPr>
        <w:t>bwaschen und gut nachspülen. Betroffene Haut mit viel Wasser spülen. Keine Lösungsmittel verwenden. Sofort Arzt rufen.</w:t>
      </w:r>
    </w:p>
    <w:p w:rsidR="00F32D25" w:rsidRPr="008F3251" w:rsidRDefault="00C222D0" w:rsidP="00282B03">
      <w:pPr>
        <w:widowControl w:val="0"/>
        <w:tabs>
          <w:tab w:val="left" w:pos="1304"/>
          <w:tab w:val="left" w:pos="2438"/>
          <w:tab w:val="left" w:pos="3572"/>
        </w:tabs>
        <w:ind w:left="3402" w:hanging="3402"/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</w:r>
      <w:r w:rsidR="0026625A" w:rsidRPr="008F3251">
        <w:rPr>
          <w:rFonts w:ascii="Arial" w:hAnsi="Arial" w:cs="Arial"/>
          <w:szCs w:val="22"/>
        </w:rPr>
        <w:t>Nach</w:t>
      </w:r>
      <w:r w:rsidR="00F32D25" w:rsidRPr="008F3251">
        <w:rPr>
          <w:rFonts w:ascii="Arial" w:hAnsi="Arial" w:cs="Arial"/>
          <w:szCs w:val="22"/>
        </w:rPr>
        <w:t xml:space="preserve"> Augenkontakt:</w:t>
      </w:r>
      <w:r w:rsidR="00F32D25" w:rsidRPr="008F3251">
        <w:rPr>
          <w:rFonts w:ascii="Arial" w:hAnsi="Arial" w:cs="Arial"/>
          <w:szCs w:val="22"/>
        </w:rPr>
        <w:tab/>
      </w:r>
      <w:r w:rsidR="004900CE" w:rsidRPr="008F3251">
        <w:rPr>
          <w:rFonts w:ascii="Arial" w:hAnsi="Arial" w:cs="Arial"/>
          <w:szCs w:val="22"/>
        </w:rPr>
        <w:t>Augenlider gewaltsam öffnen. Sofort mind. 15 Minuten lang Augen bei geöffnetem Lidspalt</w:t>
      </w:r>
      <w:r w:rsidR="0026625A" w:rsidRPr="008F3251">
        <w:rPr>
          <w:rFonts w:ascii="Arial" w:hAnsi="Arial" w:cs="Arial"/>
          <w:szCs w:val="22"/>
        </w:rPr>
        <w:t xml:space="preserve"> </w:t>
      </w:r>
      <w:r w:rsidR="008A306B" w:rsidRPr="008F3251">
        <w:rPr>
          <w:rFonts w:ascii="Arial" w:hAnsi="Arial" w:cs="Arial"/>
          <w:szCs w:val="22"/>
        </w:rPr>
        <w:t xml:space="preserve">unter </w:t>
      </w:r>
      <w:r w:rsidR="004900CE" w:rsidRPr="008F3251">
        <w:rPr>
          <w:rFonts w:ascii="Arial" w:hAnsi="Arial" w:cs="Arial"/>
          <w:szCs w:val="22"/>
        </w:rPr>
        <w:t>fließendem Wasser spülen. Sofort Arzt rufen. Augenärztliche Nachversorgung.</w:t>
      </w:r>
    </w:p>
    <w:p w:rsidR="008F3251" w:rsidRPr="008F3251" w:rsidRDefault="008F3251" w:rsidP="008F3251">
      <w:pPr>
        <w:framePr w:w="9412" w:h="567" w:hSpace="113" w:wrap="notBeside" w:vAnchor="text" w:hAnchor="page" w:x="1841" w:y="4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permStart w:id="104530550" w:edGrp="everyone"/>
      <w:r w:rsidRPr="008F3251">
        <w:rPr>
          <w:rFonts w:ascii="Arial" w:eastAsia="Calibri" w:hAnsi="Arial" w:cs="Arial"/>
          <w:b/>
          <w:sz w:val="22"/>
          <w:szCs w:val="22"/>
          <w:lang w:eastAsia="en-US"/>
        </w:rPr>
        <w:t>Giftnotruf:</w:t>
      </w:r>
      <w:r w:rsidRPr="008F3251">
        <w:rPr>
          <w:rFonts w:ascii="Arial" w:eastAsia="Calibri" w:hAnsi="Arial" w:cs="Arial"/>
          <w:b/>
          <w:sz w:val="22"/>
          <w:szCs w:val="22"/>
          <w:lang w:eastAsia="en-US"/>
        </w:rPr>
        <w:tab/>
        <w:t>München 089 / 19240 (24h)</w:t>
      </w:r>
    </w:p>
    <w:p w:rsidR="008F3251" w:rsidRPr="008F3251" w:rsidRDefault="008F3251" w:rsidP="008F3251">
      <w:pPr>
        <w:framePr w:w="9412" w:h="567" w:hSpace="113" w:wrap="notBeside" w:vAnchor="text" w:hAnchor="page" w:x="1841" w:y="4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F3251">
        <w:rPr>
          <w:rFonts w:ascii="Arial" w:eastAsia="Calibri" w:hAnsi="Arial" w:cs="Arial"/>
          <w:b/>
          <w:sz w:val="22"/>
          <w:szCs w:val="22"/>
          <w:lang w:eastAsia="en-US"/>
        </w:rPr>
        <w:t>Notruf:</w:t>
      </w:r>
      <w:r w:rsidRPr="008F325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F325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ermEnd w:id="104530550"/>
    <w:p w:rsidR="00F32D25" w:rsidRPr="008F3251" w:rsidRDefault="00C222D0" w:rsidP="00A00CC4">
      <w:pPr>
        <w:widowControl w:val="0"/>
        <w:tabs>
          <w:tab w:val="left" w:pos="1304"/>
          <w:tab w:val="left" w:pos="2127"/>
          <w:tab w:val="left" w:pos="2268"/>
          <w:tab w:val="left" w:pos="3572"/>
        </w:tabs>
        <w:ind w:left="3402" w:hanging="3402"/>
        <w:rPr>
          <w:rFonts w:ascii="Arial" w:hAnsi="Arial" w:cs="Arial"/>
          <w:szCs w:val="22"/>
        </w:rPr>
      </w:pPr>
      <w:r w:rsidRPr="008F3251">
        <w:rPr>
          <w:rFonts w:ascii="Arial" w:hAnsi="Arial" w:cs="Arial"/>
          <w:szCs w:val="22"/>
        </w:rPr>
        <w:tab/>
      </w:r>
      <w:r w:rsidR="0026625A" w:rsidRPr="008F3251">
        <w:rPr>
          <w:rFonts w:ascii="Arial" w:hAnsi="Arial" w:cs="Arial"/>
          <w:szCs w:val="22"/>
        </w:rPr>
        <w:t>Nach</w:t>
      </w:r>
      <w:r w:rsidR="00071A2B" w:rsidRPr="008F3251">
        <w:rPr>
          <w:rFonts w:ascii="Arial" w:hAnsi="Arial" w:cs="Arial"/>
          <w:szCs w:val="22"/>
        </w:rPr>
        <w:t xml:space="preserve"> Verschlucken:</w:t>
      </w:r>
      <w:r w:rsidR="008A306B" w:rsidRPr="008F3251">
        <w:rPr>
          <w:rFonts w:ascii="Arial" w:hAnsi="Arial" w:cs="Arial"/>
          <w:szCs w:val="22"/>
        </w:rPr>
        <w:tab/>
      </w:r>
      <w:r w:rsidR="004900CE" w:rsidRPr="008F3251">
        <w:rPr>
          <w:rFonts w:ascii="Arial" w:hAnsi="Arial" w:cs="Arial"/>
          <w:szCs w:val="22"/>
        </w:rPr>
        <w:t>Mund ausspülen und reichlich (100-200 ml) Wasser nachtrinken</w:t>
      </w:r>
      <w:r w:rsidR="007A6FDC" w:rsidRPr="008F3251">
        <w:rPr>
          <w:rFonts w:ascii="Arial" w:hAnsi="Arial" w:cs="Arial"/>
          <w:szCs w:val="22"/>
        </w:rPr>
        <w:t>.</w:t>
      </w:r>
      <w:r w:rsidR="004900CE" w:rsidRPr="008F3251">
        <w:rPr>
          <w:rFonts w:ascii="Arial" w:hAnsi="Arial" w:cs="Arial"/>
          <w:szCs w:val="22"/>
        </w:rPr>
        <w:t xml:space="preserve"> Ohnmächtiger Person nichts oral verabreichen. Kein Erbrechen </w:t>
      </w:r>
      <w:r w:rsidR="00A00CC4" w:rsidRPr="008F3251">
        <w:rPr>
          <w:rFonts w:ascii="Arial" w:hAnsi="Arial" w:cs="Arial"/>
          <w:szCs w:val="22"/>
        </w:rPr>
        <w:t>herbeiführen. Sofort Arzt rufen</w:t>
      </w:r>
    </w:p>
    <w:p w:rsidR="00F32D25" w:rsidRPr="00071A2B" w:rsidRDefault="00F32D25" w:rsidP="00B87C47">
      <w:pPr>
        <w:pStyle w:val="roterBalken"/>
        <w:rPr>
          <w:rFonts w:ascii="Arial" w:hAnsi="Arial" w:cs="Arial"/>
        </w:rPr>
      </w:pPr>
      <w:r w:rsidRPr="00071A2B">
        <w:rPr>
          <w:rFonts w:ascii="Arial" w:hAnsi="Arial" w:cs="Arial"/>
        </w:rPr>
        <w:t>SACHGERECHTE ENTSORGUNG</w:t>
      </w:r>
    </w:p>
    <w:p w:rsidR="007A6FDC" w:rsidRPr="008F3251" w:rsidRDefault="007A6FDC" w:rsidP="008F3251">
      <w:pPr>
        <w:pStyle w:val="roterBalken"/>
        <w:shd w:val="clear" w:color="auto" w:fill="FFFFFF"/>
        <w:jc w:val="left"/>
        <w:rPr>
          <w:rFonts w:ascii="Arial" w:hAnsi="Arial" w:cs="Arial"/>
          <w:sz w:val="18"/>
          <w:szCs w:val="22"/>
        </w:rPr>
      </w:pPr>
      <w:r w:rsidRPr="008F3251">
        <w:rPr>
          <w:rFonts w:ascii="Arial" w:hAnsi="Arial" w:cs="Arial"/>
          <w:b w:val="0"/>
          <w:sz w:val="18"/>
          <w:szCs w:val="22"/>
        </w:rPr>
        <w:t>Das Produkt erfüllt die gesetzlichen Anforderungen der biologischen Abbaubarkeit. Enthaltene Tenside entsprechen der Verordnu</w:t>
      </w:r>
      <w:r w:rsidR="00C222D0" w:rsidRPr="008F3251">
        <w:rPr>
          <w:rFonts w:ascii="Arial" w:hAnsi="Arial" w:cs="Arial"/>
          <w:b w:val="0"/>
          <w:sz w:val="18"/>
          <w:szCs w:val="22"/>
        </w:rPr>
        <w:t>ng EG-Nr. 648/2004 für Detergent</w:t>
      </w:r>
      <w:r w:rsidRPr="008F3251">
        <w:rPr>
          <w:rFonts w:ascii="Arial" w:hAnsi="Arial" w:cs="Arial"/>
          <w:b w:val="0"/>
          <w:sz w:val="18"/>
          <w:szCs w:val="22"/>
        </w:rPr>
        <w:t>ien. Das Konzentrat der bestimmungsgemäßen Verwendung zuführen. Sofern dies nicht möglich, als Sondermüll entsorgen.</w:t>
      </w:r>
      <w:r w:rsidR="008F3251">
        <w:rPr>
          <w:rFonts w:ascii="Arial" w:hAnsi="Arial" w:cs="Arial"/>
          <w:b w:val="0"/>
          <w:sz w:val="18"/>
          <w:szCs w:val="22"/>
        </w:rPr>
        <w:t xml:space="preserve"> </w:t>
      </w:r>
      <w:r w:rsidRPr="008F3251">
        <w:rPr>
          <w:rFonts w:ascii="Arial" w:hAnsi="Arial" w:cs="Arial"/>
          <w:sz w:val="18"/>
          <w:szCs w:val="22"/>
        </w:rPr>
        <w:t>Abfallschlüsselnummer für das ungebrauchte Produkt: 060106</w:t>
      </w:r>
    </w:p>
    <w:sectPr w:rsidR="007A6FDC" w:rsidRPr="008F3251" w:rsidSect="005C5531">
      <w:type w:val="continuous"/>
      <w:pgSz w:w="11907" w:h="16840"/>
      <w:pgMar w:top="567" w:right="567" w:bottom="567" w:left="567" w:header="720" w:footer="720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A" w:rsidRDefault="00DB39BA">
      <w:r>
        <w:separator/>
      </w:r>
    </w:p>
  </w:endnote>
  <w:endnote w:type="continuationSeparator" w:id="0">
    <w:p w:rsidR="00DB39BA" w:rsidRDefault="00D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A" w:rsidRDefault="00DB39BA">
      <w:r>
        <w:separator/>
      </w:r>
    </w:p>
  </w:footnote>
  <w:footnote w:type="continuationSeparator" w:id="0">
    <w:p w:rsidR="00DB39BA" w:rsidRDefault="00DB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KEHTkO1RKo4ryMLkk/aSRE9XK/k=" w:salt="sqhTrKg3zVM7O++5TPiebA=="/>
  <w:defaultTabStop w:val="357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4"/>
    <w:rsid w:val="00012F8B"/>
    <w:rsid w:val="00014F30"/>
    <w:rsid w:val="000358C5"/>
    <w:rsid w:val="000462FA"/>
    <w:rsid w:val="00071A2B"/>
    <w:rsid w:val="0007367F"/>
    <w:rsid w:val="000763C8"/>
    <w:rsid w:val="000C736A"/>
    <w:rsid w:val="001241D1"/>
    <w:rsid w:val="00130CEB"/>
    <w:rsid w:val="001745B4"/>
    <w:rsid w:val="00196DC3"/>
    <w:rsid w:val="001B0A5B"/>
    <w:rsid w:val="001C3599"/>
    <w:rsid w:val="00251D37"/>
    <w:rsid w:val="002558BE"/>
    <w:rsid w:val="00261AA5"/>
    <w:rsid w:val="0026625A"/>
    <w:rsid w:val="00282B03"/>
    <w:rsid w:val="002F3522"/>
    <w:rsid w:val="00335617"/>
    <w:rsid w:val="00353C91"/>
    <w:rsid w:val="0036090D"/>
    <w:rsid w:val="003C30EE"/>
    <w:rsid w:val="003C3768"/>
    <w:rsid w:val="003E4315"/>
    <w:rsid w:val="0041033C"/>
    <w:rsid w:val="00447951"/>
    <w:rsid w:val="0045081C"/>
    <w:rsid w:val="004900CE"/>
    <w:rsid w:val="004B41EF"/>
    <w:rsid w:val="004B6087"/>
    <w:rsid w:val="004C1B57"/>
    <w:rsid w:val="004C717A"/>
    <w:rsid w:val="00513D5F"/>
    <w:rsid w:val="005259A1"/>
    <w:rsid w:val="00552A0F"/>
    <w:rsid w:val="00561768"/>
    <w:rsid w:val="00570E90"/>
    <w:rsid w:val="00580718"/>
    <w:rsid w:val="005C5531"/>
    <w:rsid w:val="005D0BEF"/>
    <w:rsid w:val="005D1570"/>
    <w:rsid w:val="005F4D09"/>
    <w:rsid w:val="00604B19"/>
    <w:rsid w:val="00642719"/>
    <w:rsid w:val="00662F76"/>
    <w:rsid w:val="00667754"/>
    <w:rsid w:val="006726A2"/>
    <w:rsid w:val="00683512"/>
    <w:rsid w:val="00684AFB"/>
    <w:rsid w:val="006F5505"/>
    <w:rsid w:val="00720F45"/>
    <w:rsid w:val="007267AB"/>
    <w:rsid w:val="00732026"/>
    <w:rsid w:val="007369D1"/>
    <w:rsid w:val="0078058D"/>
    <w:rsid w:val="00794191"/>
    <w:rsid w:val="007A6FDC"/>
    <w:rsid w:val="007C496C"/>
    <w:rsid w:val="007D0CBB"/>
    <w:rsid w:val="007D53C2"/>
    <w:rsid w:val="007E48CB"/>
    <w:rsid w:val="007F19D6"/>
    <w:rsid w:val="00842F87"/>
    <w:rsid w:val="00852119"/>
    <w:rsid w:val="00877750"/>
    <w:rsid w:val="008A306B"/>
    <w:rsid w:val="008D1F11"/>
    <w:rsid w:val="008D358C"/>
    <w:rsid w:val="008D5A80"/>
    <w:rsid w:val="008F3251"/>
    <w:rsid w:val="00906CB3"/>
    <w:rsid w:val="0095426D"/>
    <w:rsid w:val="009809F9"/>
    <w:rsid w:val="009B5524"/>
    <w:rsid w:val="009E514A"/>
    <w:rsid w:val="009E5237"/>
    <w:rsid w:val="00A00CC4"/>
    <w:rsid w:val="00A27D87"/>
    <w:rsid w:val="00A420A8"/>
    <w:rsid w:val="00AB5EED"/>
    <w:rsid w:val="00AE5009"/>
    <w:rsid w:val="00B64FC5"/>
    <w:rsid w:val="00B87C47"/>
    <w:rsid w:val="00BB4B18"/>
    <w:rsid w:val="00C03490"/>
    <w:rsid w:val="00C145F6"/>
    <w:rsid w:val="00C222D0"/>
    <w:rsid w:val="00C53683"/>
    <w:rsid w:val="00C713EA"/>
    <w:rsid w:val="00C770CA"/>
    <w:rsid w:val="00CA1F36"/>
    <w:rsid w:val="00CA592B"/>
    <w:rsid w:val="00CD2C64"/>
    <w:rsid w:val="00D60186"/>
    <w:rsid w:val="00D64F5E"/>
    <w:rsid w:val="00DB39BA"/>
    <w:rsid w:val="00E36672"/>
    <w:rsid w:val="00F32D25"/>
    <w:rsid w:val="00F37312"/>
    <w:rsid w:val="00F37AB1"/>
    <w:rsid w:val="00F6153F"/>
    <w:rsid w:val="00F83DB7"/>
    <w:rsid w:val="00FC65CC"/>
    <w:rsid w:val="00FD051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10844"/>
      </w:tabs>
      <w:jc w:val="center"/>
    </w:pPr>
    <w:rPr>
      <w:rFonts w:ascii="Univers" w:hAnsi="Univers"/>
      <w:b/>
      <w:sz w:val="60"/>
    </w:r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E3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10844"/>
      </w:tabs>
      <w:jc w:val="center"/>
    </w:pPr>
    <w:rPr>
      <w:rFonts w:ascii="Univers" w:hAnsi="Univers"/>
      <w:b/>
      <w:sz w:val="60"/>
    </w:r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E3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7EF2-26A1-4F5E-B450-83A193E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505DF5E0</Template>
  <TotalTime>0</TotalTime>
  <Pages>1</Pages>
  <Words>375</Words>
  <Characters>2752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EDV-Witty</dc:creator>
  <cp:lastModifiedBy>Wiedemann, Regina</cp:lastModifiedBy>
  <cp:revision>16</cp:revision>
  <cp:lastPrinted>2015-10-28T13:52:00Z</cp:lastPrinted>
  <dcterms:created xsi:type="dcterms:W3CDTF">2020-10-12T07:18:00Z</dcterms:created>
  <dcterms:modified xsi:type="dcterms:W3CDTF">2020-10-12T07:58:00Z</dcterms:modified>
</cp:coreProperties>
</file>